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B26A4" w14:textId="47D4B220" w:rsidR="00172FDE" w:rsidRPr="003D670E" w:rsidRDefault="00691FCE" w:rsidP="00C661B4">
      <w:pPr>
        <w:ind w:right="-634"/>
        <w:jc w:val="center"/>
        <w:rPr>
          <w:rFonts w:ascii="Aptos" w:hAnsi="Aptos" w:cs="Arial"/>
          <w:b/>
          <w:bCs/>
          <w:sz w:val="22"/>
          <w:szCs w:val="22"/>
        </w:rPr>
      </w:pPr>
      <w:r w:rsidRPr="00691FCE">
        <w:rPr>
          <w:rFonts w:ascii="Book Antiqua" w:hAnsi="Book Antiqua" w:cs="Arial"/>
          <w:b/>
          <w:bCs/>
          <w:sz w:val="22"/>
          <w:szCs w:val="22"/>
        </w:rPr>
        <w:t>Appointment of Consultant for Valuation of equity shares of POWERGRID in Torrent Power Grid Ltd (TPGL), Sikkim Power Transmission Ltd (SPTL) and Parbati Koldam Transmission Company Ltd (PKTCL) JV Companies</w:t>
      </w:r>
      <w:r w:rsidR="008A0DA7" w:rsidRPr="003D670E">
        <w:rPr>
          <w:rFonts w:ascii="Aptos" w:hAnsi="Aptos" w:cs="Arial"/>
          <w:b/>
          <w:bCs/>
          <w:sz w:val="22"/>
          <w:szCs w:val="22"/>
        </w:rPr>
        <w:t>.</w:t>
      </w:r>
    </w:p>
    <w:p w14:paraId="62563BF1" w14:textId="77777777" w:rsidR="00E6232B" w:rsidRPr="003D670E" w:rsidRDefault="00E6232B" w:rsidP="00C661B4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</w:p>
    <w:p w14:paraId="214668A4" w14:textId="01EAC433" w:rsidR="00C661B4" w:rsidRPr="0098762F" w:rsidRDefault="0098762F" w:rsidP="0098762F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  <w:r w:rsidRPr="0098762F">
        <w:rPr>
          <w:rFonts w:ascii="Aptos" w:hAnsi="Aptos"/>
          <w:b/>
          <w:bCs/>
          <w:sz w:val="22"/>
          <w:szCs w:val="22"/>
        </w:rPr>
        <w:t xml:space="preserve">(Spec. No. </w:t>
      </w:r>
      <w:r w:rsidR="00613C75" w:rsidRPr="00613C75">
        <w:rPr>
          <w:rFonts w:ascii="Aptos" w:hAnsi="Aptos"/>
          <w:b/>
          <w:bCs/>
          <w:sz w:val="22"/>
          <w:szCs w:val="22"/>
        </w:rPr>
        <w:t>CC/NT/S-CONS/DOM/A00/25/13563</w:t>
      </w:r>
      <w:r w:rsidRPr="0098762F">
        <w:rPr>
          <w:rFonts w:ascii="Aptos" w:hAnsi="Aptos"/>
          <w:b/>
          <w:bCs/>
          <w:sz w:val="22"/>
          <w:szCs w:val="22"/>
        </w:rPr>
        <w:t>)</w:t>
      </w:r>
      <w:r w:rsidR="00C661B4" w:rsidRPr="0098762F">
        <w:rPr>
          <w:rFonts w:ascii="Aptos" w:hAnsi="Aptos"/>
          <w:b/>
          <w:bCs/>
          <w:sz w:val="22"/>
          <w:szCs w:val="22"/>
        </w:rPr>
        <w:t>)</w:t>
      </w:r>
    </w:p>
    <w:p w14:paraId="2529181F" w14:textId="77777777" w:rsidR="00D643A1" w:rsidRPr="003D670E" w:rsidRDefault="00D643A1" w:rsidP="00C661B4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</w:p>
    <w:p w14:paraId="348F2E1C" w14:textId="77777777" w:rsidR="00C661B4" w:rsidRPr="003D670E" w:rsidRDefault="00C661B4" w:rsidP="00C661B4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  <w:r w:rsidRPr="003D670E">
        <w:rPr>
          <w:rFonts w:ascii="Aptos" w:hAnsi="Aptos"/>
          <w:b/>
          <w:bCs/>
          <w:sz w:val="22"/>
          <w:szCs w:val="22"/>
        </w:rPr>
        <w:t>Proforma for Confidentiality Undertaking</w:t>
      </w:r>
    </w:p>
    <w:p w14:paraId="73E8C1A2" w14:textId="77777777" w:rsidR="00C661B4" w:rsidRPr="003D670E" w:rsidRDefault="00C661B4" w:rsidP="00C661B4">
      <w:pPr>
        <w:ind w:right="-634"/>
        <w:jc w:val="center"/>
        <w:rPr>
          <w:rFonts w:ascii="Aptos" w:hAnsi="Aptos"/>
          <w:sz w:val="22"/>
          <w:szCs w:val="22"/>
        </w:rPr>
      </w:pPr>
    </w:p>
    <w:p w14:paraId="43595F69" w14:textId="77777777" w:rsidR="00C661B4" w:rsidRPr="003D670E" w:rsidRDefault="00C661B4" w:rsidP="00C661B4">
      <w:pPr>
        <w:ind w:right="-634"/>
        <w:jc w:val="center"/>
        <w:rPr>
          <w:rFonts w:ascii="Aptos" w:hAnsi="Aptos"/>
          <w:b/>
          <w:sz w:val="22"/>
          <w:szCs w:val="22"/>
        </w:rPr>
      </w:pPr>
      <w:bookmarkStart w:id="0" w:name="_Hlk89272697"/>
      <w:r w:rsidRPr="003D670E">
        <w:rPr>
          <w:rFonts w:ascii="Aptos" w:hAnsi="Aptos"/>
          <w:b/>
          <w:sz w:val="22"/>
          <w:szCs w:val="22"/>
        </w:rPr>
        <w:t>CONFIDENTIALITY UNDERTAKING</w:t>
      </w:r>
      <w:bookmarkEnd w:id="0"/>
    </w:p>
    <w:p w14:paraId="56AE06DA" w14:textId="77777777" w:rsidR="00C661B4" w:rsidRPr="003D670E" w:rsidRDefault="00C661B4" w:rsidP="00C661B4">
      <w:pPr>
        <w:ind w:left="7200" w:right="-634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Date…………….</w:t>
      </w:r>
    </w:p>
    <w:p w14:paraId="6D49AC83" w14:textId="77777777" w:rsidR="00C661B4" w:rsidRPr="003D670E" w:rsidRDefault="00C661B4" w:rsidP="00C661B4">
      <w:pPr>
        <w:ind w:right="-634"/>
        <w:jc w:val="center"/>
        <w:rPr>
          <w:rFonts w:ascii="Aptos" w:hAnsi="Aptos"/>
          <w:sz w:val="22"/>
          <w:szCs w:val="22"/>
        </w:rPr>
      </w:pPr>
    </w:p>
    <w:p w14:paraId="3E6C1D31" w14:textId="09E13152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 xml:space="preserve">POWERGRID (A Government of India Enterprise) with its principal office at B-9, Qutab Institution Area, Katwaria Sarai, New Delhi (the company), is willing to make available to M/s. ……………………………with its office at ………..subject  to the terms of  this confidentiality undertaking ( the undertaking), certain non-public information for providing services for </w:t>
      </w:r>
      <w:r w:rsidR="00691FCE" w:rsidRPr="00691FCE">
        <w:rPr>
          <w:rFonts w:ascii="Book Antiqua" w:hAnsi="Book Antiqua" w:cs="Arial"/>
          <w:b/>
          <w:bCs/>
          <w:sz w:val="22"/>
          <w:szCs w:val="22"/>
        </w:rPr>
        <w:t>Appointment of Consultant for Valuation of equity shares of POWERGRID in Torrent Power Grid Ltd (TPGL), Sikkim Power Transmission Ltd (SPTL) and Parbati Koldam Transmission Company Ltd (PKTCL) JV Companies</w:t>
      </w:r>
      <w:r w:rsidR="007D4ABC" w:rsidRPr="003D670E">
        <w:rPr>
          <w:rFonts w:ascii="Aptos" w:hAnsi="Aptos"/>
          <w:b/>
          <w:spacing w:val="-2"/>
          <w:sz w:val="22"/>
          <w:szCs w:val="22"/>
        </w:rPr>
        <w:t>.</w:t>
      </w:r>
    </w:p>
    <w:p w14:paraId="54A8C787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69FB6101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Any such information received and acknowledged by M/s……………………….. in this manner is referred to in this Undertaking as the ‘information’.</w:t>
      </w:r>
    </w:p>
    <w:p w14:paraId="6BC550D5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0BBAE3AF" w14:textId="658D134F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 xml:space="preserve">The information will be deemed to be confidential. Unless otherwise agreed to by the company in writing, M/s…………….will hold the information confidential and will not divulge or disclose the information, or make the information available to any person or entity, other than employees, working on behalf of M/s………………………. will make appropriate arrangements to ensure that any such individuals will be covered by the provisions of this undertaking. M/s. …………………..will not use the information for any purpose other than for providing services for </w:t>
      </w:r>
      <w:r w:rsidR="00691FCE" w:rsidRPr="00691FCE">
        <w:rPr>
          <w:rFonts w:ascii="Book Antiqua" w:hAnsi="Book Antiqua" w:cs="Arial"/>
          <w:b/>
          <w:bCs/>
          <w:sz w:val="22"/>
          <w:szCs w:val="22"/>
        </w:rPr>
        <w:t>Appointment of Consultant for Valuation of equity shares of POWERGRID in Torrent Power Grid Ltd (TPGL), Sikkim Power Transmission Ltd (SPTL) and Parbati Koldam Transmission Company Ltd (PKTCL) JV Companies</w:t>
      </w:r>
      <w:r w:rsidR="007D4ABC" w:rsidRPr="003D670E">
        <w:rPr>
          <w:rFonts w:ascii="Aptos" w:hAnsi="Aptos"/>
          <w:b/>
          <w:spacing w:val="-2"/>
          <w:sz w:val="22"/>
          <w:szCs w:val="22"/>
        </w:rPr>
        <w:t>.</w:t>
      </w:r>
    </w:p>
    <w:p w14:paraId="1BBD5E0F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4ACE22BD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This undertaking will not apply to any information or material:</w:t>
      </w:r>
    </w:p>
    <w:p w14:paraId="61179CD3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61E847A2" w14:textId="2D0554F7" w:rsidR="00C661B4" w:rsidRPr="003D670E" w:rsidRDefault="00C661B4" w:rsidP="00691FCE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a) Which is in the public domain without any breach of this undertaking?</w:t>
      </w:r>
    </w:p>
    <w:p w14:paraId="2710EACB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b) Which is already in M/s. …………………..possession as at the date of this undertaking</w:t>
      </w:r>
    </w:p>
    <w:p w14:paraId="4F0C3886" w14:textId="77777777" w:rsidR="00C661B4" w:rsidRPr="003D670E" w:rsidRDefault="00C661B4" w:rsidP="00C661B4">
      <w:pPr>
        <w:ind w:left="-1800"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ab/>
      </w:r>
    </w:p>
    <w:p w14:paraId="22E15129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This undertaking shall be governed by and construed in accordance with the laws of India.</w:t>
      </w:r>
    </w:p>
    <w:p w14:paraId="38F35BA0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6B0ED8C5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Signature for an on behalf of</w:t>
      </w:r>
    </w:p>
    <w:p w14:paraId="339F00FE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75F5DAD3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M/s………………………</w:t>
      </w:r>
    </w:p>
    <w:p w14:paraId="73D8C696" w14:textId="77777777" w:rsidR="00C661B4" w:rsidRPr="003D670E" w:rsidRDefault="00C661B4" w:rsidP="00C661B4">
      <w:pPr>
        <w:ind w:right="-634"/>
        <w:jc w:val="both"/>
        <w:rPr>
          <w:rFonts w:ascii="Aptos" w:hAnsi="Aptos"/>
          <w:sz w:val="22"/>
          <w:szCs w:val="22"/>
        </w:rPr>
      </w:pPr>
    </w:p>
    <w:p w14:paraId="5E476519" w14:textId="77777777" w:rsidR="00C661B4" w:rsidRPr="003D670E" w:rsidRDefault="00C661B4" w:rsidP="00C36063">
      <w:pPr>
        <w:tabs>
          <w:tab w:val="left" w:pos="5880"/>
        </w:tabs>
        <w:ind w:right="-634"/>
        <w:jc w:val="both"/>
        <w:rPr>
          <w:rFonts w:ascii="Aptos" w:hAnsi="Aptos"/>
          <w:sz w:val="22"/>
          <w:szCs w:val="22"/>
        </w:rPr>
      </w:pPr>
      <w:r w:rsidRPr="003D670E">
        <w:rPr>
          <w:rFonts w:ascii="Aptos" w:hAnsi="Aptos"/>
          <w:sz w:val="22"/>
          <w:szCs w:val="22"/>
        </w:rPr>
        <w:t>Authorized Signatory</w:t>
      </w:r>
    </w:p>
    <w:sectPr w:rsidR="00C661B4" w:rsidRPr="003D670E" w:rsidSect="006D417D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pgNumType w:start="1" w:chapStyle="1" w:chapSep="e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17498" w14:textId="77777777" w:rsidR="009B379B" w:rsidRDefault="009B379B" w:rsidP="00C661B4">
      <w:r>
        <w:separator/>
      </w:r>
    </w:p>
  </w:endnote>
  <w:endnote w:type="continuationSeparator" w:id="0">
    <w:p w14:paraId="0DB7EFC7" w14:textId="77777777" w:rsidR="009B379B" w:rsidRDefault="009B379B" w:rsidP="00C6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A84D6" w14:textId="77777777" w:rsidR="003D670E" w:rsidRDefault="003D670E" w:rsidP="000D52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C1388" w14:textId="77777777" w:rsidR="009B379B" w:rsidRDefault="009B379B" w:rsidP="00C661B4">
      <w:r>
        <w:separator/>
      </w:r>
    </w:p>
  </w:footnote>
  <w:footnote w:type="continuationSeparator" w:id="0">
    <w:p w14:paraId="6987BC84" w14:textId="77777777" w:rsidR="009B379B" w:rsidRDefault="009B379B" w:rsidP="00C6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275DB" w14:textId="57DA2C9A" w:rsidR="003D670E" w:rsidRPr="00F26CA8" w:rsidRDefault="00C661B4" w:rsidP="001C07E3">
    <w:pPr>
      <w:jc w:val="right"/>
      <w:rPr>
        <w:rFonts w:ascii="Book Antiqua" w:hAnsi="Book Antiqua" w:cs="Arial"/>
        <w:b/>
      </w:rPr>
    </w:pPr>
    <w:r>
      <w:rPr>
        <w:rFonts w:ascii="Book Antiqua" w:hAnsi="Book Antiqua" w:cs="Arial"/>
        <w:b/>
      </w:rPr>
      <w:t>Attachment-</w:t>
    </w:r>
    <w:r w:rsidR="00745307">
      <w:rPr>
        <w:rFonts w:ascii="Book Antiqua" w:hAnsi="Book Antiqua" w:cs="Arial"/>
        <w:b/>
      </w:rPr>
      <w:t>6</w:t>
    </w:r>
  </w:p>
  <w:p w14:paraId="137047E6" w14:textId="77777777" w:rsidR="003D670E" w:rsidRPr="00F26CA8" w:rsidRDefault="003D670E">
    <w:pPr>
      <w:pStyle w:val="Header"/>
      <w:rPr>
        <w:rFonts w:ascii="Book Antiqua" w:hAnsi="Book Antiq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1B4"/>
    <w:rsid w:val="00012FC6"/>
    <w:rsid w:val="00066415"/>
    <w:rsid w:val="000F655F"/>
    <w:rsid w:val="0011010E"/>
    <w:rsid w:val="00172FDE"/>
    <w:rsid w:val="00203433"/>
    <w:rsid w:val="00206A35"/>
    <w:rsid w:val="0021242B"/>
    <w:rsid w:val="002175C9"/>
    <w:rsid w:val="003D670E"/>
    <w:rsid w:val="005A181B"/>
    <w:rsid w:val="00613C75"/>
    <w:rsid w:val="0061645A"/>
    <w:rsid w:val="00691FCE"/>
    <w:rsid w:val="006D42E3"/>
    <w:rsid w:val="00712128"/>
    <w:rsid w:val="00745307"/>
    <w:rsid w:val="007D4ABC"/>
    <w:rsid w:val="008A0DA7"/>
    <w:rsid w:val="008D60EC"/>
    <w:rsid w:val="0098762F"/>
    <w:rsid w:val="009B379B"/>
    <w:rsid w:val="00A27CF3"/>
    <w:rsid w:val="00C36063"/>
    <w:rsid w:val="00C661B4"/>
    <w:rsid w:val="00CF6FE0"/>
    <w:rsid w:val="00D643A1"/>
    <w:rsid w:val="00DD62AC"/>
    <w:rsid w:val="00E24594"/>
    <w:rsid w:val="00E57503"/>
    <w:rsid w:val="00E6232B"/>
    <w:rsid w:val="00F7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D76B6"/>
  <w15:chartTrackingRefBased/>
  <w15:docId w15:val="{EA723CEF-9734-44F3-BBCA-542FF38B3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61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661B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C66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661B4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5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Kapil Mandil {कपिल मंडिल}</dc:creator>
  <cp:keywords/>
  <dc:description/>
  <cp:lastModifiedBy>Sandeep Panwar {संदीप पंवार}</cp:lastModifiedBy>
  <cp:revision>27</cp:revision>
  <cp:lastPrinted>2021-12-24T07:03:00Z</cp:lastPrinted>
  <dcterms:created xsi:type="dcterms:W3CDTF">2021-12-01T12:47:00Z</dcterms:created>
  <dcterms:modified xsi:type="dcterms:W3CDTF">2025-10-08T11:01:00Z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2025-08-26T08:21:15Z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2bc2199f-2e90-44c2-b52a-c4559516c0e8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